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5A58" w:rsidRDefault="0027264C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5ED5CA33" wp14:editId="4ABAE28A">
            <wp:extent cx="6474460" cy="91446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175A58" w:rsidRDefault="0027264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B0F469C" wp14:editId="04148DD7">
            <wp:extent cx="6474460" cy="9144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14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p w:rsidR="00FD2B28" w:rsidRDefault="0027264C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88956F7">
            <wp:extent cx="6474460" cy="907161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460" cy="907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7"/>
        <w:gridCol w:w="1750"/>
        <w:gridCol w:w="4799"/>
        <w:gridCol w:w="972"/>
      </w:tblGrid>
      <w:tr w:rsidR="00FD2B28" w:rsidRPr="00FD2B28" w:rsidTr="00C63A2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Цели дисциплины: формирование целостного представления о создании игрового пространства для развития ребенка в дошкольном детстве.</w:t>
            </w:r>
          </w:p>
        </w:tc>
      </w:tr>
      <w:tr w:rsidR="00FD2B28" w:rsidRPr="00FD2B2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 психолого-педагогического обоснования генезиса развития игровой деятельности в дошкольном детстве;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эффективного использования игровой деятельности в развитии детей дошкольного возраста;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способности применять знания и умения организации игры и игрового пространства в целостном педагогическом процессе дошкольного учреждения.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766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56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84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510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9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B20EBF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D2B28" w:rsidRPr="00FD2B2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семейная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D2B28" w:rsidRPr="00B20EBF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с дошкольниками, имеющими трудности в общении</w:t>
            </w:r>
          </w:p>
        </w:tc>
      </w:tr>
      <w:tr w:rsidR="00FD2B28" w:rsidRPr="00FD2B2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Детская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практическая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FD2B28" w:rsidRPr="00FD2B28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FD2B28" w:rsidRPr="00B20EBF" w:rsidTr="00C63A2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концепции и технологии дошкольного образования</w:t>
            </w:r>
          </w:p>
        </w:tc>
      </w:tr>
      <w:tr w:rsidR="00FD2B28" w:rsidRPr="00FD2B28" w:rsidTr="00C63A2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дошкольное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детство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766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56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84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510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B20EBF" w:rsidTr="00C63A2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D2B28" w:rsidRPr="00B20EBF" w:rsidTr="00C63A2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готов организовывать разные виды деятельности: игровую, учебную, предметную, продуктивную, культурно 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-д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осуговую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готов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готов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 организовывать разные виды деятельности: игровую, учебную, предметную, продуктивную, культурно-досуговую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организации различных видов деятельности: игровой, учебной, предметной, продуктивной, культурно-досуговой</w:t>
            </w:r>
          </w:p>
        </w:tc>
      </w:tr>
      <w:tr w:rsidR="00FD2B28" w:rsidRPr="00B20EBF" w:rsidTr="00C63A26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способность организовать игровую и продуктивные виды деятельности детей дошкольного возраста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и технологии организации игровой и продуктивной деятельности детей дошкольного возраста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особенности и технологии организации игровой и продуктивной деятельности детей дошкольного возраста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и технологии организации игровой и продуктивной деятельности детей дошкольного возраста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FD2B28" w:rsidRPr="00FD2B28" w:rsidRDefault="00FD2B28" w:rsidP="00FD2B28">
      <w:pPr>
        <w:rPr>
          <w:rFonts w:ascii="Calibri" w:eastAsia="Times New Roman" w:hAnsi="Calibri" w:cs="Times New Roman"/>
          <w:sz w:val="0"/>
          <w:szCs w:val="0"/>
        </w:rPr>
      </w:pPr>
      <w:r w:rsidRPr="00FD2B28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3"/>
        <w:gridCol w:w="274"/>
        <w:gridCol w:w="2980"/>
        <w:gridCol w:w="960"/>
        <w:gridCol w:w="694"/>
        <w:gridCol w:w="1112"/>
        <w:gridCol w:w="1247"/>
        <w:gridCol w:w="680"/>
        <w:gridCol w:w="395"/>
        <w:gridCol w:w="978"/>
      </w:tblGrid>
      <w:tr w:rsidR="00FD2B28" w:rsidRPr="00FD2B28" w:rsidTr="00C63A26">
        <w:trPr>
          <w:trHeight w:hRule="exact" w:val="416"/>
        </w:trPr>
        <w:tc>
          <w:tcPr>
            <w:tcW w:w="42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9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12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47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68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95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организовать игровую и продуктивную деятельность детей дошкольного возраста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организовать игровую и продуктивную деятельность детей дошкольного возраста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организовать игровую и продуктивную деятельность детей дошкольного возраста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организовать игровую и продуктивную деятельность детей дошкольного возраста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организовать игровую и продуктивную деятельность детей дошкольного возраста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организовать игровую и продуктивную деятельность детей дошкольного возраста</w:t>
            </w:r>
          </w:p>
        </w:tc>
      </w:tr>
      <w:tr w:rsidR="00FD2B28" w:rsidRPr="00B20EBF" w:rsidTr="00C63A26">
        <w:trPr>
          <w:trHeight w:hRule="exact" w:val="675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знает некоторые способы обеспечения соответствующего возрасту взаимодействия дошкольников в соответствующих видах деятельности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способностью 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122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6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 обеспечить соответствующее возрасту взаимодействие дошкольников в соответствующих видах деятельности</w:t>
            </w:r>
          </w:p>
        </w:tc>
      </w:tr>
      <w:tr w:rsidR="00FD2B28" w:rsidRPr="00B20EBF" w:rsidTr="00C63A26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игровой деятельности как развивающего и воспитывающего средства.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законы развития современной социальной и культурной среды;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 и содержание организации различных видов детских игр в педагогическом процессе ДОУ.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закономерности развития игры дошкольника в современной социальной и культурной среде;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личностные достижения ребенка и разрабатывать индивидуальную траекторию его развития в игровой деятельности;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использования технологий руководства различными видами игр детей в педагогическом процессе.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систематизации знаний по созданию игровой развивающей среды в дошкольном учреждении.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13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моральными нормами и основами нравственного поведения.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76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9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7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98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6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4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2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47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95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978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D2B28" w:rsidRPr="00FD2B28" w:rsidTr="00C63A26">
        <w:trPr>
          <w:trHeight w:hRule="exact" w:val="416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D2B28" w:rsidRPr="00B20EBF" w:rsidTr="00C63A26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Особенности организации игровой среды дошкольников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FD2B28" w:rsidTr="00C63A26">
        <w:trPr>
          <w:trHeight w:hRule="exact" w:val="697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создания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предметно-игровой среды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9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Игрушка и ее роль в развитии личности дошкольника /</w:t>
            </w: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</w:tbl>
    <w:p w:rsidR="00FD2B28" w:rsidRPr="00FD2B28" w:rsidRDefault="00FD2B28" w:rsidP="00FD2B28">
      <w:pPr>
        <w:rPr>
          <w:rFonts w:ascii="Calibri" w:eastAsia="Times New Roman" w:hAnsi="Calibri" w:cs="Times New Roman"/>
          <w:sz w:val="0"/>
          <w:szCs w:val="0"/>
        </w:rPr>
      </w:pPr>
      <w:r w:rsidRPr="00FD2B28">
        <w:rPr>
          <w:rFonts w:ascii="Calibri" w:eastAsia="Times New Roman" w:hAnsi="Calibri" w:cs="Times New Roman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6"/>
        <w:gridCol w:w="3522"/>
        <w:gridCol w:w="910"/>
        <w:gridCol w:w="669"/>
        <w:gridCol w:w="1089"/>
        <w:gridCol w:w="1192"/>
        <w:gridCol w:w="659"/>
        <w:gridCol w:w="378"/>
        <w:gridCol w:w="929"/>
      </w:tblGrid>
      <w:tr w:rsidR="00FD2B28" w:rsidRPr="00FD2B28" w:rsidTr="00C63A2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Происхождение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детской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игрушки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Мониторинг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дошкольников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Анализ диагностических методик по изучению игры /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Психолого-педагогическая экспертиза детской игрушки /</w:t>
            </w: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B20EBF" w:rsidTr="00C63A26">
        <w:trPr>
          <w:trHeight w:hRule="exact" w:val="52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Особенности развития игровой деятельности дошкольников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Концептуальные подходы к развитию игры дошкольников /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детской игры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руководства играми дошкольников  /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правилами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Игровая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позиция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воспитателя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 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глоссария по дисциплине /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ОПК-5 ПК- 1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32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277"/>
        </w:trPr>
        <w:tc>
          <w:tcPr>
            <w:tcW w:w="99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687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85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35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277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710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426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99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</w:tr>
      <w:tr w:rsidR="00FD2B28" w:rsidRPr="00FD2B28" w:rsidTr="00C63A2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D2B28" w:rsidRPr="00B20EBF" w:rsidTr="00C63A26">
        <w:trPr>
          <w:trHeight w:hRule="exact" w:val="804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Характеристика предметно-игровой среды, особенности ее организации в разных возрастных группах дошкольного учреждения.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игры как основного вида деятельности детей.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Социальный характер детской игры, ее значение в развитии личности дошкольника. Игра как часть образовательной области «Социализация» и ее интеграция со всеми образовательными областями.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 Теории происхождения игры (научные подходы к появлению детской игры).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Игра как средство воспитания и форма организации детской жизни.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Концептуальные подходы к развитию игры дошкольников (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Д.Б.Эльконин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С.Л.Новоселова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Е.Е.Кравцова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Виды детских игр, подходы к классификации игр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Своеобразие творческих игр дошкольников, характеристика субъектных проявлений детей в игровой деятельности.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Закономерности развития сюжетно-ролевой игры.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 Сущность и специфические особенности театрализованной игры дошкольника.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 Режиссерские игры, педагогические условия  их развития. Педагогическая технология организации режиссерских игр детей: этапы, алгоритм взаимодействия воспитателя и детей.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 Компьютерные игры дошкольников. Психолого-педагогические требования к организации компьютерно-игровых комплексов в дошкольном учреждении.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 Технологии руководства сюжетно-ролевыми играми детей раннего и дошкольного возраста. Педагогическая технология организации сюжетно-ролевыми играми детей: этапы, алгоритм взаимодействия воспитателя и детей.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 Педагогические технологии организации игры-фантазирования (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сюжетосложение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 Дидактическая игра как средство воспитания и обучения детей. Народные дидактические игры как особенность отражения национального характера этноса.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 Игры со строительным материалом и методика обучения конструктивным умениям.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  Значение игрушки в развитии личности дошкольника. Современная классификация игрушек. Психолог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педагогические требования к детской игрушке.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  Диагностика игры дошкольника. Система мониторинга достижения детьми освоения образовательной области «Социализация. Игра».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Примерный перечень тем курсовых работ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1. Игра как средство развития эмоциональной отзывчивости детей дошкольного возраста.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Игра как ведущий вид деятельности в дошкольном детстве.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3. Сюжетно-ролевая игра как средство формирования культуры поведения дошкольников.</w:t>
            </w:r>
          </w:p>
        </w:tc>
      </w:tr>
    </w:tbl>
    <w:p w:rsidR="00FD2B28" w:rsidRPr="00FD2B28" w:rsidRDefault="00FD2B28" w:rsidP="00FD2B28">
      <w:pPr>
        <w:rPr>
          <w:rFonts w:ascii="Calibri" w:eastAsia="Times New Roman" w:hAnsi="Calibri" w:cs="Times New Roman"/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50"/>
        <w:gridCol w:w="1139"/>
        <w:gridCol w:w="7"/>
        <w:gridCol w:w="1418"/>
        <w:gridCol w:w="42"/>
        <w:gridCol w:w="1143"/>
        <w:gridCol w:w="3131"/>
        <w:gridCol w:w="57"/>
        <w:gridCol w:w="2578"/>
      </w:tblGrid>
      <w:tr w:rsidR="00FD2B28" w:rsidRPr="00FD2B28" w:rsidTr="00B20EBF">
        <w:trPr>
          <w:trHeight w:hRule="exact" w:val="416"/>
        </w:trPr>
        <w:tc>
          <w:tcPr>
            <w:tcW w:w="332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6"/>
                <w:szCs w:val="16"/>
              </w:rPr>
            </w:pPr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185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313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635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6"/>
                <w:szCs w:val="16"/>
              </w:rPr>
            </w:pPr>
            <w:proofErr w:type="spellStart"/>
            <w:proofErr w:type="gramStart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 w:rsidRPr="00FD2B28">
              <w:rPr>
                <w:rFonts w:ascii="Times New Roman" w:eastAsia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FD2B28" w:rsidRPr="00B20EBF" w:rsidTr="00C63A26">
        <w:trPr>
          <w:trHeight w:hRule="exact" w:val="526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4. Социально-личностное развитие дошкольников в процессе игровой деятельности.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5. Развитие интереса к сюжетно-ролевой игре у детей среднего дошкольного возраста.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6. Развитие субъектной позиции детей в игровой деятельности.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7. Формирование предпосылок построения сюжета игры на основе предметно-действенного замещения у детей среднего дошкольного возраста.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8. Творческая игра как феномен адаптации дошкольника к обществу.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9. Влияние творческих игр на развитие личности ребенка.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10.Развитие навыков взаимодействия со сверстниками в творческой игре.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11.Развитие культуры взаимоотношений у старших дошкольников в процессе игровой деятельности.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12.Влияние сюжетно-ролевой игры на развитие эстетической культуры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13.Сюжетно-ролевая игра как средство гендерной социализации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14.Значение игрушки в развитии личности дошкольника.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15.Дидактическая игра как средство развития любознательности и активности старших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16.Народные дидактические игры как особенность отражения национального характера этноса.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17.Игра как средство воспитания и форма организации детской жизни.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18.Влияние игр со строительным материалом на развитие конструктивных умений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19.Особенности ее организации предметно-игровой среды в разных возрастных группах дошкольного учреждения.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20.Компьютерные игры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21.Теория происхождения детской игрушки.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22.Построение предметно-игровой среды в ДОО.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23.Робототехника как новая образовательная технология.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24.Теория детской игры в зарубежной науке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25.Особенности театрализованной игры дошкольников.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26.Воспитательный потенциал куклы.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D2B28" w:rsidRPr="00B20EBF" w:rsidTr="00C63A26">
        <w:trPr>
          <w:trHeight w:hRule="exact" w:val="478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Тестирование (электронное тестирование), моделирование игровых ситуаций, презентации, решение педагогических задач, творческие задания, игровое моделирование, анализ педагогических ситуаций, разработка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тврческих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проектов</w:t>
            </w:r>
          </w:p>
        </w:tc>
      </w:tr>
      <w:tr w:rsidR="00FD2B28" w:rsidRPr="00B20EBF" w:rsidTr="00B20EBF">
        <w:trPr>
          <w:trHeight w:hRule="exact" w:val="277"/>
        </w:trPr>
        <w:tc>
          <w:tcPr>
            <w:tcW w:w="709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89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25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85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131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635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2B28" w:rsidRPr="00FD2B28" w:rsidTr="00B20EBF">
        <w:trPr>
          <w:trHeight w:hRule="exact" w:val="27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0EBF" w:rsidRPr="00B20EBF" w:rsidTr="00B20EBF">
        <w:trPr>
          <w:trHeight w:hRule="exact" w:val="1357"/>
        </w:trPr>
        <w:tc>
          <w:tcPr>
            <w:tcW w:w="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4868CD" w:rsidRDefault="00B20EBF" w:rsidP="006B30E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68C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1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78390E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Крулехт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В.В.</w:t>
            </w:r>
          </w:p>
        </w:tc>
        <w:tc>
          <w:tcPr>
            <w:tcW w:w="26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78390E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целостного развития ребенка-дошкольника как субъекта детской деятельности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студентов высших учебных заведений / В.В.</w:t>
            </w: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Крулехт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университет им. </w:t>
            </w: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И.А. </w:t>
            </w:r>
            <w:proofErr w:type="spellStart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Бунина</w:t>
            </w:r>
            <w:proofErr w:type="spellEnd"/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».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 Елец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Елецкий государственный университет им. И. А. Бунина, 2010. - 137 с. -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8" w:history="1"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78390E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=272170</w:t>
              </w:r>
            </w:hyperlink>
            <w:r w:rsidRPr="0078390E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B20EBF" w:rsidRPr="00B20EBF" w:rsidTr="00B20EBF">
        <w:trPr>
          <w:trHeight w:hRule="exact" w:val="113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4868CD" w:rsidRDefault="00B20EBF" w:rsidP="006B30E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68C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78390E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Крежевских</w:t>
            </w:r>
            <w:proofErr w:type="spellEnd"/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Развивающая предметно-пространственная среда дошкольной образовательной организации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бакалавров педагогики / О.В.</w:t>
            </w:r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Крежевских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2016. - 221 с.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978-5-4475-7452-9</w:t>
            </w:r>
            <w:proofErr w:type="gram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9" w:history="1"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5270C8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B20EBF">
                <w:rPr>
                  <w:rFonts w:ascii="Times New Roman" w:eastAsia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=436156</w:t>
              </w:r>
            </w:hyperlink>
            <w:r w:rsidRPr="005270C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D2B28" w:rsidRPr="00FD2B28" w:rsidTr="00B20EB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20EBF" w:rsidRPr="00B20EBF" w:rsidTr="00B20EB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4868CD" w:rsidRDefault="00B20EBF" w:rsidP="006B30E0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4868CD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3E013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Психолого-педагогическое сопровождение реализации Федеральных государственных образовательных стандартов дошкольного образования (ФГОС ДО) / Т.П.</w:t>
            </w:r>
            <w:r w:rsidRPr="008A0F5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Авдулова</w:t>
            </w:r>
            <w:proofErr w:type="spellEnd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, О.В.</w:t>
            </w:r>
            <w:r w:rsidRPr="008A0F52">
              <w:rPr>
                <w:rFonts w:ascii="Open Sans" w:hAnsi="Open Sans"/>
                <w:sz w:val="19"/>
                <w:szCs w:val="19"/>
              </w:rPr>
              <w:t> </w:t>
            </w:r>
            <w:proofErr w:type="spellStart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Гавриченко</w:t>
            </w:r>
            <w:proofErr w:type="spellEnd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, Л.А.</w:t>
            </w:r>
            <w:r w:rsidRPr="008A0F52">
              <w:rPr>
                <w:rFonts w:ascii="Open Sans" w:hAnsi="Open Sans"/>
                <w:sz w:val="19"/>
                <w:szCs w:val="19"/>
              </w:rPr>
              <w:t> </w:t>
            </w: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Григорович и др.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- Москва</w:t>
            </w:r>
            <w:proofErr w:type="gramStart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Владос</w:t>
            </w:r>
            <w:proofErr w:type="spellEnd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, 2016. - 321 с.</w:t>
            </w:r>
            <w:proofErr w:type="gramStart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 xml:space="preserve"> табл. - </w:t>
            </w:r>
            <w:r w:rsidRPr="008A0F52">
              <w:rPr>
                <w:rFonts w:ascii="Open Sans" w:hAnsi="Open Sans"/>
                <w:sz w:val="19"/>
                <w:szCs w:val="19"/>
              </w:rPr>
              <w:t>ISBN</w:t>
            </w: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 xml:space="preserve"> 978-5-691-02210-4 ; То же [Электронный ресурс]. - </w:t>
            </w:r>
            <w:r w:rsidRPr="008A0F52">
              <w:rPr>
                <w:rFonts w:ascii="Open Sans" w:hAnsi="Open Sans"/>
                <w:sz w:val="19"/>
                <w:szCs w:val="19"/>
              </w:rPr>
              <w:t>URL</w:t>
            </w: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:</w:t>
            </w:r>
            <w:r w:rsidRPr="008A0F52">
              <w:rPr>
                <w:rFonts w:ascii="Open Sans" w:hAnsi="Open Sans"/>
                <w:sz w:val="19"/>
                <w:szCs w:val="19"/>
              </w:rPr>
              <w:t> </w:t>
            </w:r>
            <w:hyperlink r:id="rId10" w:history="1"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http</w:t>
              </w:r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/</w:t>
              </w:r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index</w:t>
              </w:r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?</w:t>
              </w:r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page</w:t>
              </w:r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</w:t>
              </w:r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book</w:t>
              </w:r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&amp;</w:t>
              </w:r>
              <w:r w:rsidRPr="008A0F52">
                <w:rPr>
                  <w:rStyle w:val="a5"/>
                  <w:rFonts w:ascii="Open Sans" w:hAnsi="Open Sans"/>
                  <w:color w:val="auto"/>
                  <w:sz w:val="19"/>
                  <w:szCs w:val="19"/>
                </w:rPr>
                <w:t>id</w:t>
              </w:r>
              <w:r w:rsidRPr="00B20EBF">
                <w:rPr>
                  <w:rStyle w:val="a5"/>
                  <w:rFonts w:ascii="Open Sans" w:hAnsi="Open Sans"/>
                  <w:color w:val="auto"/>
                  <w:sz w:val="19"/>
                  <w:szCs w:val="19"/>
                  <w:lang w:val="ru-RU"/>
                </w:rPr>
                <w:t>=455528</w:t>
              </w:r>
            </w:hyperlink>
            <w:r w:rsidRPr="008A0F52">
              <w:rPr>
                <w:rFonts w:ascii="Open Sans" w:hAnsi="Open Sans"/>
                <w:sz w:val="19"/>
                <w:szCs w:val="19"/>
              </w:rPr>
              <w:t> </w:t>
            </w:r>
            <w:r w:rsidRPr="00B20EBF">
              <w:rPr>
                <w:rFonts w:ascii="Open Sans" w:hAnsi="Open Sans"/>
                <w:sz w:val="19"/>
                <w:szCs w:val="19"/>
                <w:lang w:val="ru-RU"/>
              </w:rPr>
              <w:t>(</w:t>
            </w:r>
          </w:p>
        </w:tc>
      </w:tr>
      <w:tr w:rsidR="00B20EBF" w:rsidRPr="00B20EBF" w:rsidTr="00B20EB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5270C8" w:rsidRDefault="00B20EBF" w:rsidP="006B30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Смирнова Е. О.,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Абдулаева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А.,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Кремлева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Ю., </w:t>
            </w:r>
            <w:proofErr w:type="spellStart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Рябкова</w:t>
            </w:r>
            <w:proofErr w:type="spellEnd"/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А., Ульянова И. В., Шеина Е. Г.</w:t>
            </w: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Игры и игрушки вашего ребёнка: методическое пособие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Москва: Русское слово — учебник, 2016.</w:t>
            </w:r>
          </w:p>
          <w:p w:rsidR="00B20EBF" w:rsidRPr="00B20EBF" w:rsidRDefault="00B20EBF" w:rsidP="006B30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r w:rsidRPr="00B20EBF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То же [Электронный ресурс]. - </w:t>
            </w:r>
            <w:r w:rsidRPr="008A0F52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B20EBF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A0F52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  <w:p w:rsidR="00B20EBF" w:rsidRPr="00B20EBF" w:rsidRDefault="00B20EBF" w:rsidP="006B30E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</w:pPr>
            <w:hyperlink r:id="rId11" w:history="1"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8A0F52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B20EBF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=482516</w:t>
              </w:r>
            </w:hyperlink>
          </w:p>
          <w:p w:rsidR="00B20EBF" w:rsidRPr="00B20EBF" w:rsidRDefault="00B20EBF" w:rsidP="006B30E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</w:p>
        </w:tc>
      </w:tr>
      <w:tr w:rsidR="00B20EBF" w:rsidRPr="00B20EBF" w:rsidTr="00B20EB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5270C8" w:rsidRDefault="00B20EBF" w:rsidP="006B30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731279" w:rsidRDefault="00B20EBF" w:rsidP="006B30E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воспитания и обучения детей дошкольного возраста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авт.-сост. С.В. </w:t>
            </w:r>
            <w:proofErr w:type="spell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Мильситова</w:t>
            </w:r>
            <w:proofErr w:type="spell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Кемерово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Кемеровский государственный университет, 2016. - 132 с.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 - </w:t>
            </w:r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978-5-8353-2103-2 ; То же [Электронный ресурс]. - </w:t>
            </w:r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E71F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2" w:history="1"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E71F68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=481574</w:t>
              </w:r>
            </w:hyperlink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  <w:p w:rsidR="00B20EBF" w:rsidRPr="00B20EB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</w:tr>
      <w:tr w:rsidR="00B20EBF" w:rsidRPr="00B20EBF" w:rsidTr="00B20EBF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5270C8" w:rsidRDefault="00B20EBF" w:rsidP="006B30E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CA39C0" w:rsidRDefault="00B20EBF" w:rsidP="006B30E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Кравцов</w:t>
            </w:r>
            <w:proofErr w:type="spellEnd"/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Г.Г.</w:t>
            </w: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 обучения дошкольников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Г.Г.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Кравцов, Е.Е.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Кравцова. -</w:t>
            </w:r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20EBF" w:rsidRPr="00B20EBF" w:rsidRDefault="00B20EBF" w:rsidP="006B30E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МОЗАИКА-СИНТЕЗ, 2013. - 264 с. - 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978-5-4315-0185-2</w:t>
            </w:r>
            <w:proofErr w:type="gramStart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hyperlink r:id="rId13" w:history="1"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://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biblioclub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ru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/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index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.</w:t>
              </w:r>
              <w:proofErr w:type="spellStart"/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php</w:t>
              </w:r>
              <w:proofErr w:type="spellEnd"/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?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page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book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&amp;</w:t>
              </w:r>
              <w:r w:rsidRPr="00AB3039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id</w:t>
              </w:r>
              <w:r w:rsidRPr="00B20EBF">
                <w:rPr>
                  <w:rFonts w:ascii="Times New Roman" w:hAnsi="Times New Roman" w:cs="Times New Roman"/>
                  <w:color w:val="000000"/>
                  <w:sz w:val="19"/>
                  <w:szCs w:val="19"/>
                  <w:lang w:val="ru-RU"/>
                </w:rPr>
                <w:t>=212168</w:t>
              </w:r>
            </w:hyperlink>
            <w:r w:rsidRPr="00AB30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</w:t>
            </w:r>
            <w:r w:rsidRPr="00B20EB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(08.06.2019).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D2B28" w:rsidRPr="00FD2B28" w:rsidTr="00B20EBF">
        <w:trPr>
          <w:trHeight w:hRule="exact" w:val="27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D2B28" w:rsidRPr="00FD2B28" w:rsidTr="00B20EBF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14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</w:rPr>
            </w:pPr>
          </w:p>
        </w:tc>
        <w:tc>
          <w:tcPr>
            <w:tcW w:w="260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Подвижные игры и "Веселые старты" в профессиональн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подготовке будущих учителей: Учеб.-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5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D2B28" w:rsidRPr="00B20EBF" w:rsidTr="00C63A26">
        <w:trPr>
          <w:trHeight w:hRule="exact" w:val="478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В.А. Играем с детьми раннего возраста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практическое пособие / В.А.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Зебзеева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 - Москва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- 157 с. - 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[Электронный ресурс]. - 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4" w:history="1"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=428742</w:t>
              </w:r>
            </w:hyperlink>
          </w:p>
        </w:tc>
      </w:tr>
      <w:tr w:rsidR="00FD2B28" w:rsidRPr="00B20EBF" w:rsidTr="00C63A26">
        <w:trPr>
          <w:trHeight w:hRule="exact" w:val="69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lastRenderedPageBreak/>
              <w:t>Э2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ЭБС Инновационные технологии воспитания и развития детей от 6 месяцев до 7 лет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Е.Н. Горячева, Е.В.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Конеева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, А.И. Малахова, Л.П. Морозова. - Москва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«Прометей», 2012. - 228 с.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 xml:space="preserve"> [Электронный ресурс]. - 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</w:rPr>
              <w:t>URL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  <w:hyperlink r:id="rId15" w:history="1"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http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://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biblioclub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ru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/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index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.</w:t>
              </w:r>
              <w:proofErr w:type="spellStart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php</w:t>
              </w:r>
              <w:proofErr w:type="spellEnd"/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?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page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book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&amp;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</w:rPr>
                <w:t>id</w:t>
              </w:r>
              <w:r w:rsidRPr="00FD2B28">
                <w:rPr>
                  <w:rFonts w:ascii="Times New Roman" w:eastAsia="Times New Roman" w:hAnsi="Times New Roman" w:cs="Times New Roman"/>
                  <w:sz w:val="19"/>
                  <w:szCs w:val="19"/>
                  <w:lang w:val="ru-RU"/>
                </w:rPr>
                <w:t>=271639</w:t>
              </w:r>
            </w:hyperlink>
            <w:r w:rsidRPr="00FD2B28">
              <w:rPr>
                <w:rFonts w:ascii="Times New Roman" w:eastAsia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D2B28" w:rsidRPr="00FD2B28" w:rsidTr="00C63A26">
        <w:trPr>
          <w:trHeight w:hRule="exact" w:val="946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B20EBF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Dr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Dekstop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Security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Suite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WinRAR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Standard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Licence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ABBYY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FineReader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OpenOffice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WinDjView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AIMP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Chrome</w:t>
            </w:r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YandexBrowser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proofErr w:type="spellEnd"/>
            <w:r w:rsidRPr="00C6324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Audacity</w:t>
            </w:r>
            <w:bookmarkStart w:id="0" w:name="_GoBack"/>
            <w:bookmarkEnd w:id="0"/>
          </w:p>
        </w:tc>
      </w:tr>
      <w:tr w:rsidR="00FD2B28" w:rsidRPr="00FD2B28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doshped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Дошкольная педагогика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FD2B28" w:rsidRPr="00B20EBF" w:rsidTr="00B20EBF">
        <w:trPr>
          <w:trHeight w:hRule="exact" w:val="277"/>
        </w:trPr>
        <w:tc>
          <w:tcPr>
            <w:tcW w:w="759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6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60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188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578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FD2B28" w:rsidRPr="00B20EBF" w:rsidTr="00C63A26">
        <w:trPr>
          <w:trHeight w:hRule="exact" w:val="50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лекционной аудитории, оборудованной ПЭВМ, видеотехникой для презентаций, средствами звуковоспроизведения.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учебной аудитории: видеозаписи записи детской игры.</w:t>
            </w:r>
          </w:p>
        </w:tc>
      </w:tr>
      <w:tr w:rsidR="00FD2B28" w:rsidRPr="00B20EBF" w:rsidTr="00C63A26">
        <w:trPr>
          <w:trHeight w:hRule="exact" w:val="287"/>
        </w:trPr>
        <w:tc>
          <w:tcPr>
            <w:tcW w:w="7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19"/>
                <w:szCs w:val="19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5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интерактивная доска, мультимедийное оборудование, выход в Интернет.</w:t>
            </w:r>
          </w:p>
        </w:tc>
      </w:tr>
      <w:tr w:rsidR="00FD2B28" w:rsidRPr="00B20EBF" w:rsidTr="00B20EBF">
        <w:trPr>
          <w:trHeight w:hRule="exact" w:val="277"/>
        </w:trPr>
        <w:tc>
          <w:tcPr>
            <w:tcW w:w="759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6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460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1143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3188" w:type="dxa"/>
            <w:gridSpan w:val="2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  <w:tc>
          <w:tcPr>
            <w:tcW w:w="2578" w:type="dxa"/>
          </w:tcPr>
          <w:p w:rsidR="00FD2B28" w:rsidRPr="00FD2B28" w:rsidRDefault="00FD2B28" w:rsidP="00FD2B28">
            <w:pPr>
              <w:rPr>
                <w:rFonts w:ascii="Calibri" w:eastAsia="Times New Roman" w:hAnsi="Calibri" w:cs="Times New Roman"/>
                <w:lang w:val="ru-RU"/>
              </w:rPr>
            </w:pPr>
          </w:p>
        </w:tc>
      </w:tr>
      <w:tr w:rsidR="00FD2B28" w:rsidRPr="00B20EBF" w:rsidTr="00C63A26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FD2B28">
              <w:rPr>
                <w:rFonts w:ascii="Times New Roman" w:eastAsia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D2B28" w:rsidRPr="00B20EBF" w:rsidTr="00C63A26">
        <w:trPr>
          <w:trHeight w:hRule="exact" w:val="1244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Методические рекомендации по изучению курса представлены в ЭУМК 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по дисциплине представлен в Приложении 2</w:t>
            </w:r>
          </w:p>
          <w:p w:rsidR="00FD2B28" w:rsidRPr="00FD2B28" w:rsidRDefault="00FD2B28" w:rsidP="00FD2B28">
            <w:pPr>
              <w:spacing w:after="0" w:line="240" w:lineRule="auto"/>
              <w:rPr>
                <w:rFonts w:ascii="Calibri" w:eastAsia="Times New Roman" w:hAnsi="Calibri" w:cs="Times New Roman"/>
                <w:sz w:val="19"/>
                <w:szCs w:val="19"/>
                <w:lang w:val="ru-RU"/>
              </w:rPr>
            </w:pP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представлены нормативные документы "Положение о рейтинговой системе оценки качества подготовки студентов", "Памятка студенту по рейтинговой системе оценки качества подготовки студента" по адресу 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FD2B28">
              <w:rPr>
                <w:rFonts w:ascii="Times New Roman" w:eastAsia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FD2B28" w:rsidRPr="00FD2B28" w:rsidRDefault="00FD2B28" w:rsidP="00FD2B28">
      <w:pPr>
        <w:rPr>
          <w:rFonts w:ascii="Calibri" w:eastAsia="Times New Roman" w:hAnsi="Calibri" w:cs="Times New Roman"/>
          <w:lang w:val="ru-RU"/>
        </w:rPr>
      </w:pPr>
    </w:p>
    <w:p w:rsidR="00175A58" w:rsidRPr="00FD2B28" w:rsidRDefault="00175A58">
      <w:pPr>
        <w:rPr>
          <w:sz w:val="0"/>
          <w:szCs w:val="0"/>
          <w:lang w:val="ru-RU"/>
        </w:rPr>
      </w:pPr>
    </w:p>
    <w:sectPr w:rsidR="00175A58" w:rsidRPr="00FD2B2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75A58"/>
    <w:rsid w:val="001F0BC7"/>
    <w:rsid w:val="0027264C"/>
    <w:rsid w:val="00B20EBF"/>
    <w:rsid w:val="00D31453"/>
    <w:rsid w:val="00E209E2"/>
    <w:rsid w:val="00FD2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2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7264C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B20EBF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2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7264C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semiHidden/>
    <w:unhideWhenUsed/>
    <w:rsid w:val="00B20EB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2170" TargetMode="External"/><Relationship Id="rId13" Type="http://schemas.openxmlformats.org/officeDocument/2006/relationships/hyperlink" Target="http://biblioclub.ru/index.php?page=book&amp;id=212168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://biblioclub.ru/index.php?page=book&amp;id=481574" TargetMode="External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482516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biblioclub.ru/index.php?page=book&amp;id=271639" TargetMode="External"/><Relationship Id="rId10" Type="http://schemas.openxmlformats.org/officeDocument/2006/relationships/hyperlink" Target="http://biblioclub.ru/index.php?page=book&amp;id=45552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36156" TargetMode="External"/><Relationship Id="rId14" Type="http://schemas.openxmlformats.org/officeDocument/2006/relationships/hyperlink" Target="http://biblioclub.ru/index.php?page=book&amp;id=42874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2610</Words>
  <Characters>14878</Characters>
  <Application>Microsoft Office Word</Application>
  <DocSecurity>0</DocSecurity>
  <Lines>123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ДОЗС-16_plx_Организация игровой среды дошкольников</vt:lpstr>
      <vt:lpstr>Лист1</vt:lpstr>
    </vt:vector>
  </TitlesOfParts>
  <Company/>
  <LinksUpToDate>false</LinksUpToDate>
  <CharactersWithSpaces>17454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ДОЗС-16_plx_Организация игровой среды дошкольников</dc:title>
  <dc:creator>FastReport.NET</dc:creator>
  <cp:lastModifiedBy>Наталья Вялова</cp:lastModifiedBy>
  <cp:revision>4</cp:revision>
  <dcterms:created xsi:type="dcterms:W3CDTF">2019-03-19T17:21:00Z</dcterms:created>
  <dcterms:modified xsi:type="dcterms:W3CDTF">2019-07-10T11:17:00Z</dcterms:modified>
</cp:coreProperties>
</file>